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4EB53" w14:textId="6AFC554C" w:rsidR="00A7669D" w:rsidRPr="00382E4C" w:rsidRDefault="00A7669D" w:rsidP="0083432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382E4C">
        <w:rPr>
          <w:rFonts w:eastAsia="Times New Roman" w:cstheme="minorHAnsi"/>
          <w:b/>
          <w:bCs/>
          <w:sz w:val="24"/>
          <w:szCs w:val="24"/>
          <w:lang w:eastAsia="de-DE"/>
        </w:rPr>
        <w:t>HANNOVER</w:t>
      </w:r>
    </w:p>
    <w:p w14:paraId="750D4F82" w14:textId="79D84967" w:rsidR="00834325" w:rsidRPr="00A7669D" w:rsidRDefault="00834325" w:rsidP="0083432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de-DE"/>
        </w:rPr>
      </w:pPr>
      <w:r w:rsidRPr="00A7669D">
        <w:rPr>
          <w:rFonts w:eastAsia="Times New Roman" w:cstheme="minorHAnsi"/>
          <w:b/>
          <w:bCs/>
          <w:lang w:eastAsia="de-DE"/>
        </w:rPr>
        <w:t>Das Leben ist unbezahlbar!</w:t>
      </w:r>
    </w:p>
    <w:p w14:paraId="737A9330" w14:textId="6A8E3247" w:rsidR="00834325" w:rsidRDefault="00834325" w:rsidP="0083432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A7669D">
        <w:rPr>
          <w:rFonts w:eastAsia="Times New Roman" w:cstheme="minorHAnsi"/>
          <w:lang w:eastAsia="de-DE"/>
        </w:rPr>
        <w:t xml:space="preserve">Der Drogentotengedenktag ist im Jahr 2020 kein Tag um gemeinsam zu trauern. Die zusätzlichen, neuen Herausforderungen lassen den Tag zu einem Protest-, Aktions- und Trauertag werden. Die STEP – als niedersachsenweit tätiges Unternehmen der Suchthilfe – gibt dafür </w:t>
      </w:r>
      <w:proofErr w:type="spellStart"/>
      <w:r w:rsidRPr="00A7669D">
        <w:rPr>
          <w:rFonts w:eastAsia="Times New Roman" w:cstheme="minorHAnsi"/>
          <w:lang w:eastAsia="de-DE"/>
        </w:rPr>
        <w:t>Drogengebraucher</w:t>
      </w:r>
      <w:proofErr w:type="spellEnd"/>
      <w:r w:rsidRPr="00A7669D">
        <w:rPr>
          <w:rFonts w:eastAsia="Times New Roman" w:cstheme="minorHAnsi"/>
          <w:lang w:eastAsia="de-DE"/>
        </w:rPr>
        <w:t xml:space="preserve">*innen eine Plattform, um Wünsche, Ängste und auch Forderungen sichtbar zu machen. </w:t>
      </w:r>
    </w:p>
    <w:p w14:paraId="6C2BC3E1" w14:textId="21FD90E5" w:rsidR="00A7669D" w:rsidRPr="00A7669D" w:rsidRDefault="00A7669D" w:rsidP="0083432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A7669D">
        <w:drawing>
          <wp:inline distT="0" distB="0" distL="0" distR="0" wp14:anchorId="17AC63A8" wp14:editId="2C23CA82">
            <wp:extent cx="3970020" cy="19850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D9172" w14:textId="165F04BD" w:rsidR="00834325" w:rsidRPr="00A7669D" w:rsidRDefault="00834325" w:rsidP="0083432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de-DE"/>
        </w:rPr>
      </w:pPr>
      <w:r w:rsidRPr="00A7669D">
        <w:rPr>
          <w:rFonts w:eastAsia="Times New Roman" w:cstheme="minorHAnsi"/>
          <w:b/>
          <w:bCs/>
          <w:lang w:eastAsia="de-DE"/>
        </w:rPr>
        <w:t>Menschen mit Suchterkrankungen eine Stimme</w:t>
      </w:r>
      <w:r w:rsidR="00A7669D" w:rsidRPr="00A7669D">
        <w:rPr>
          <w:rFonts w:eastAsia="Times New Roman" w:cstheme="minorHAnsi"/>
          <w:b/>
          <w:bCs/>
          <w:lang w:eastAsia="de-DE"/>
        </w:rPr>
        <w:t xml:space="preserve"> geben</w:t>
      </w:r>
    </w:p>
    <w:p w14:paraId="00537789" w14:textId="2A607074" w:rsidR="00A7669D" w:rsidRDefault="00834325" w:rsidP="00A7669D">
      <w:pPr>
        <w:spacing w:before="100" w:beforeAutospacing="1" w:after="100" w:afterAutospacing="1" w:line="240" w:lineRule="auto"/>
        <w:rPr>
          <w:rFonts w:cstheme="minorHAnsi"/>
        </w:rPr>
      </w:pPr>
      <w:r w:rsidRPr="00A7669D">
        <w:rPr>
          <w:rFonts w:eastAsia="Times New Roman" w:cstheme="minorHAnsi"/>
          <w:lang w:eastAsia="de-DE"/>
        </w:rPr>
        <w:t xml:space="preserve">Die Solidarität kommt aus allen </w:t>
      </w:r>
      <w:hyperlink r:id="rId6" w:history="1">
        <w:r w:rsidRPr="00A7669D">
          <w:rPr>
            <w:rFonts w:eastAsia="Times New Roman" w:cstheme="minorHAnsi"/>
            <w:b/>
            <w:bCs/>
            <w:color w:val="0000FF"/>
            <w:u w:val="single"/>
            <w:lang w:eastAsia="de-DE"/>
          </w:rPr>
          <w:t>Einrichtungen</w:t>
        </w:r>
      </w:hyperlink>
      <w:r w:rsidRPr="00A7669D">
        <w:rPr>
          <w:rFonts w:eastAsia="Times New Roman" w:cstheme="minorHAnsi"/>
          <w:lang w:eastAsia="de-DE"/>
        </w:rPr>
        <w:t>:</w:t>
      </w:r>
      <w:r w:rsidR="00A7669D">
        <w:rPr>
          <w:rFonts w:eastAsia="Times New Roman" w:cstheme="minorHAnsi"/>
          <w:lang w:eastAsia="de-DE"/>
        </w:rPr>
        <w:t xml:space="preserve"> </w:t>
      </w:r>
      <w:r w:rsidRPr="00A7669D">
        <w:rPr>
          <w:rFonts w:cstheme="minorHAnsi"/>
        </w:rPr>
        <w:t xml:space="preserve">Corona hat den Alltag auf den Kopf gestellt. Für die meisten Menschen hieß das Rückzug ins Häusliche. </w:t>
      </w:r>
      <w:proofErr w:type="gramStart"/>
      <w:r w:rsidRPr="00A7669D">
        <w:rPr>
          <w:rFonts w:cstheme="minorHAnsi"/>
        </w:rPr>
        <w:t>Menschen</w:t>
      </w:r>
      <w:proofErr w:type="gramEnd"/>
      <w:r w:rsidRPr="00A7669D">
        <w:rPr>
          <w:rFonts w:cstheme="minorHAnsi"/>
        </w:rPr>
        <w:t xml:space="preserve"> die keine Wohnungen haben und deren Leben abhängig ist von Treffpunkten, Konsum und Hilfsangeboten erleben die Maßnahmen zur Corona-Pandemie anders. Die plötzlichen Schließungen der Hilfseinrichtungen zeigte, wie fragil das System ist, aber auch, wie flexibel. </w:t>
      </w:r>
    </w:p>
    <w:p w14:paraId="50C6EA08" w14:textId="17CE43F7" w:rsidR="00A7669D" w:rsidRDefault="00A7669D" w:rsidP="00A7669D">
      <w:pPr>
        <w:spacing w:before="100" w:beforeAutospacing="1" w:after="100" w:afterAutospacing="1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145FC3A2" wp14:editId="4EB56F38">
            <wp:extent cx="3117825" cy="1704975"/>
            <wp:effectExtent l="0" t="0" r="698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334" cy="172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69D">
        <w:rPr>
          <w:rFonts w:cstheme="minorHAnsi"/>
        </w:rPr>
        <w:drawing>
          <wp:inline distT="0" distB="0" distL="0" distR="0" wp14:anchorId="5F1222A9" wp14:editId="49812CAD">
            <wp:extent cx="2489200" cy="2946983"/>
            <wp:effectExtent l="0" t="0" r="635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9022" cy="295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0A161" w14:textId="0C31B8E0" w:rsidR="00834325" w:rsidRPr="00A7669D" w:rsidRDefault="00834325" w:rsidP="00A7669D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A7669D">
        <w:rPr>
          <w:rFonts w:cstheme="minorHAnsi"/>
        </w:rPr>
        <w:t xml:space="preserve">Die Unterstützung kam auch aus der öffentlichen Hand – die Vergabe von Medikamenten an Suchtmittelabhängige wurde vereinfacht, Kontaktverbote aufgehoben, Schlafplätze eingerichtet und Essen finanziert. </w:t>
      </w:r>
      <w:r w:rsidRPr="00A7669D">
        <w:rPr>
          <w:rFonts w:cstheme="minorHAnsi"/>
          <w:b/>
          <w:bCs/>
        </w:rPr>
        <w:t>Aus den Vergessenen wurden für eine Weile Gewinner.</w:t>
      </w:r>
      <w:r w:rsidR="00A7669D">
        <w:rPr>
          <w:rFonts w:cstheme="minorHAnsi"/>
        </w:rPr>
        <w:t xml:space="preserve"> </w:t>
      </w:r>
      <w:r w:rsidRPr="00A7669D">
        <w:rPr>
          <w:rFonts w:cstheme="minorHAnsi"/>
        </w:rPr>
        <w:t xml:space="preserve">Diese Maßnahmen sind </w:t>
      </w:r>
      <w:r w:rsidR="00A7669D">
        <w:rPr>
          <w:rFonts w:cstheme="minorHAnsi"/>
        </w:rPr>
        <w:lastRenderedPageBreak/>
        <w:t>d</w:t>
      </w:r>
      <w:r w:rsidRPr="00A7669D">
        <w:rPr>
          <w:rFonts w:cstheme="minorHAnsi"/>
        </w:rPr>
        <w:t xml:space="preserve">auerhaft ein Gewinn für die Gesellschaft. Gemeinsam mit dem Arbeitskreis Sucht, Drogen und Aids und dem Drogenbeauftragen der Stadt Hannover fordern wir: </w:t>
      </w:r>
    </w:p>
    <w:p w14:paraId="407BF129" w14:textId="77777777" w:rsidR="00834325" w:rsidRPr="00A7669D" w:rsidRDefault="00834325" w:rsidP="00834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A7669D">
        <w:rPr>
          <w:rFonts w:cstheme="minorHAnsi"/>
        </w:rPr>
        <w:t xml:space="preserve">ein dauerhaftes, niedrigschwelliges Übernachtungsangebot für Suchtkranke, die häufig auch obdachlos bzw. wohnungslos sind. </w:t>
      </w:r>
    </w:p>
    <w:p w14:paraId="6DDF9386" w14:textId="77777777" w:rsidR="00834325" w:rsidRPr="00A7669D" w:rsidRDefault="00834325" w:rsidP="00834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A7669D">
        <w:rPr>
          <w:rFonts w:cstheme="minorHAnsi"/>
        </w:rPr>
        <w:t>die Schaffung von preisgünstigen, kleinen Wohnungen. Der Standard einer 3-Zimmer-Wohnung geht an den Bedürfnissen und finanziellen Möglichkeiten vorbei.</w:t>
      </w:r>
    </w:p>
    <w:p w14:paraId="352B6F85" w14:textId="54E02D7D" w:rsidR="00834325" w:rsidRPr="00A7669D" w:rsidRDefault="00834325" w:rsidP="00834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A7669D">
        <w:rPr>
          <w:rFonts w:cstheme="minorHAnsi"/>
        </w:rPr>
        <w:t xml:space="preserve">Schaffung einer niedrigschwelligen Substitutionsambulanz nach dem Vorbild aus Hamburg. </w:t>
      </w:r>
    </w:p>
    <w:p w14:paraId="5E621443" w14:textId="77777777" w:rsidR="00834325" w:rsidRPr="00A7669D" w:rsidRDefault="00834325" w:rsidP="00834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A7669D">
        <w:rPr>
          <w:rFonts w:cstheme="minorHAnsi"/>
        </w:rPr>
        <w:t>Drug-</w:t>
      </w:r>
      <w:proofErr w:type="spellStart"/>
      <w:r w:rsidRPr="00A7669D">
        <w:rPr>
          <w:rFonts w:cstheme="minorHAnsi"/>
        </w:rPr>
        <w:t>checking</w:t>
      </w:r>
      <w:proofErr w:type="spellEnd"/>
      <w:r w:rsidRPr="00A7669D">
        <w:rPr>
          <w:rFonts w:cstheme="minorHAnsi"/>
        </w:rPr>
        <w:t xml:space="preserve"> als Beitrag zur Risikominimierung und Gesundheitsförderung.</w:t>
      </w:r>
    </w:p>
    <w:p w14:paraId="73B02B19" w14:textId="77777777" w:rsidR="00834325" w:rsidRPr="00A7669D" w:rsidRDefault="00834325" w:rsidP="00834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A7669D">
        <w:rPr>
          <w:rFonts w:cstheme="minorHAnsi"/>
        </w:rPr>
        <w:t>Fortführung und Verstetigung der niedrigschwelligen HIV- und Hepatitis-Testangebote</w:t>
      </w:r>
    </w:p>
    <w:p w14:paraId="48725957" w14:textId="77777777" w:rsidR="00834325" w:rsidRPr="00A7669D" w:rsidRDefault="00834325" w:rsidP="00834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</w:rPr>
      </w:pPr>
      <w:r w:rsidRPr="00A7669D">
        <w:rPr>
          <w:rFonts w:cstheme="minorHAnsi"/>
        </w:rPr>
        <w:t>Schaffung von Tagesschlafplätzen</w:t>
      </w:r>
    </w:p>
    <w:p w14:paraId="302A8C08" w14:textId="4C9BA8E1" w:rsidR="008B5B70" w:rsidRDefault="00382E4C">
      <w:r>
        <w:t xml:space="preserve">Quelle </w:t>
      </w:r>
      <w:proofErr w:type="gramStart"/>
      <w:r>
        <w:t>step-niedersachsen.de ,</w:t>
      </w:r>
      <w:proofErr w:type="gramEnd"/>
      <w:r>
        <w:t xml:space="preserve"> redaktionell gekürzter Beitrag</w:t>
      </w:r>
    </w:p>
    <w:sectPr w:rsidR="008B5B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6A3E"/>
    <w:multiLevelType w:val="multilevel"/>
    <w:tmpl w:val="3EE8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25"/>
    <w:rsid w:val="00382E4C"/>
    <w:rsid w:val="00834325"/>
    <w:rsid w:val="008B5B70"/>
    <w:rsid w:val="00A7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8F90"/>
  <w15:chartTrackingRefBased/>
  <w15:docId w15:val="{08B432FC-A16A-4913-BAAC-6A3A2E7D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34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834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834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432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432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3432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3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34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p-niedersachsen.de/einrichtunge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schäffer</dc:creator>
  <cp:keywords/>
  <dc:description/>
  <cp:lastModifiedBy>dirk schäffer</cp:lastModifiedBy>
  <cp:revision>2</cp:revision>
  <dcterms:created xsi:type="dcterms:W3CDTF">2020-08-03T14:41:00Z</dcterms:created>
  <dcterms:modified xsi:type="dcterms:W3CDTF">2020-08-03T14:41:00Z</dcterms:modified>
</cp:coreProperties>
</file>